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179"/>
      </w:pPr>
      <w:r>
        <w:rPr/>
        <w:t>西装协设计委会员服务细则</w:t>
      </w:r>
    </w:p>
    <w:p>
      <w:pPr>
        <w:spacing w:before="163"/>
        <w:ind w:left="1966" w:right="2114" w:firstLine="0"/>
        <w:jc w:val="center"/>
        <w:rPr>
          <w:b/>
          <w:sz w:val="36"/>
        </w:rPr>
      </w:pPr>
      <w:r>
        <w:rPr>
          <w:b/>
          <w:sz w:val="36"/>
        </w:rPr>
        <w:t>（</w:t>
      </w:r>
      <w:r>
        <w:rPr>
          <w:b/>
          <w:spacing w:val="-152"/>
          <w:sz w:val="36"/>
        </w:rPr>
        <w:t> </w:t>
      </w:r>
      <w:r>
        <w:rPr>
          <w:b/>
          <w:spacing w:val="11"/>
          <w:sz w:val="36"/>
        </w:rPr>
        <w:t>2020</w:t>
      </w:r>
      <w:r>
        <w:rPr>
          <w:b/>
          <w:spacing w:val="-17"/>
          <w:sz w:val="36"/>
        </w:rPr>
        <w:t> 版</w:t>
      </w:r>
      <w:r>
        <w:rPr>
          <w:b/>
          <w:sz w:val="36"/>
        </w:rPr>
        <w:t>）</w:t>
      </w:r>
    </w:p>
    <w:p>
      <w:pPr>
        <w:pStyle w:val="Heading2"/>
        <w:spacing w:before="214"/>
      </w:pPr>
      <w:r>
        <w:rPr>
          <w:spacing w:val="13"/>
        </w:rPr>
        <w:t>一、 身份标识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417" w:lineRule="auto" w:before="0"/>
        <w:ind w:left="120" w:right="2894" w:firstLine="720"/>
        <w:jc w:val="left"/>
        <w:rPr>
          <w:b/>
          <w:sz w:val="28"/>
        </w:rPr>
      </w:pPr>
      <w:r>
        <w:rPr>
          <w:spacing w:val="26"/>
          <w:sz w:val="28"/>
        </w:rPr>
        <w:t>颁发西装协设计委会员证书及牌匾。</w:t>
      </w:r>
      <w:r>
        <w:rPr>
          <w:b/>
          <w:spacing w:val="13"/>
          <w:sz w:val="28"/>
        </w:rPr>
        <w:t>二、 档案建设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391" w:lineRule="exact" w:before="0" w:after="0"/>
        <w:ind w:left="1060" w:right="0" w:hanging="421"/>
        <w:jc w:val="left"/>
        <w:rPr>
          <w:sz w:val="28"/>
        </w:rPr>
      </w:pPr>
      <w:r>
        <w:rPr>
          <w:spacing w:val="21"/>
          <w:sz w:val="28"/>
        </w:rPr>
        <w:t>在西安设计网</w:t>
      </w:r>
      <w:r>
        <w:rPr>
          <w:sz w:val="28"/>
        </w:rPr>
        <w:t>（</w:t>
      </w:r>
      <w:r>
        <w:rPr>
          <w:spacing w:val="13"/>
          <w:sz w:val="28"/>
        </w:rPr>
        <w:t> 西装协设计委官方网站</w:t>
      </w:r>
      <w:r>
        <w:rPr>
          <w:spacing w:val="-8"/>
          <w:sz w:val="28"/>
        </w:rPr>
        <w:t>）</w:t>
      </w:r>
      <w:r>
        <w:rPr>
          <w:spacing w:val="23"/>
          <w:sz w:val="28"/>
        </w:rPr>
        <w:t>为会员单位建</w:t>
      </w:r>
    </w:p>
    <w:p>
      <w:pPr>
        <w:pStyle w:val="BodyText"/>
        <w:spacing w:before="232"/>
        <w:ind w:left="1060"/>
      </w:pPr>
      <w:r>
        <w:rPr/>
        <w:t>立专属档案， 并根据企业动态实时更新。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376" w:lineRule="auto" w:before="247" w:after="0"/>
        <w:ind w:left="1060" w:right="110" w:hanging="420"/>
        <w:jc w:val="left"/>
        <w:rPr>
          <w:sz w:val="28"/>
        </w:rPr>
      </w:pPr>
      <w:r>
        <w:rPr>
          <w:spacing w:val="10"/>
          <w:sz w:val="28"/>
        </w:rPr>
        <w:t>档案包括：企业情况、主营业务、资质情况、信用情况、</w:t>
      </w:r>
      <w:r>
        <w:rPr>
          <w:spacing w:val="26"/>
          <w:sz w:val="28"/>
        </w:rPr>
        <w:t>业绩成果、优秀工程案例、媒体报道等。</w:t>
      </w:r>
    </w:p>
    <w:p>
      <w:pPr>
        <w:pStyle w:val="Heading2"/>
        <w:spacing w:before="60"/>
      </w:pPr>
      <w:r>
        <w:rPr/>
        <w:t>三、 宣传推广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417" w:lineRule="auto" w:before="1" w:after="0"/>
        <w:ind w:left="1060" w:right="268" w:hanging="420"/>
        <w:jc w:val="both"/>
        <w:rPr>
          <w:sz w:val="28"/>
        </w:rPr>
      </w:pPr>
      <w:r>
        <w:rPr>
          <w:spacing w:val="20"/>
          <w:sz w:val="28"/>
        </w:rPr>
        <w:t>利用中装新网、西安设计网、赢设计等行业媒体，发布企业资讯、招聘信息、重大新闻等</w:t>
      </w:r>
      <w:r>
        <w:rPr>
          <w:sz w:val="28"/>
        </w:rPr>
        <w:t>（</w:t>
      </w:r>
      <w:r>
        <w:rPr>
          <w:spacing w:val="8"/>
          <w:sz w:val="28"/>
        </w:rPr>
        <w:t> 内容由会员单位提</w:t>
      </w:r>
      <w:r>
        <w:rPr>
          <w:spacing w:val="28"/>
          <w:sz w:val="28"/>
        </w:rPr>
        <w:t>供）</w:t>
      </w:r>
      <w:r>
        <w:rPr>
          <w:sz w:val="28"/>
        </w:rPr>
        <w:t>。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417" w:lineRule="auto" w:before="0" w:after="0"/>
        <w:ind w:left="1060" w:right="268" w:hanging="420"/>
        <w:jc w:val="both"/>
        <w:rPr>
          <w:sz w:val="28"/>
        </w:rPr>
      </w:pPr>
      <w:r>
        <w:rPr>
          <w:spacing w:val="36"/>
          <w:sz w:val="28"/>
        </w:rPr>
        <w:t>针对会员单位的杰出代表设计案例或工程案例进行编</w:t>
      </w:r>
      <w:r>
        <w:rPr>
          <w:spacing w:val="20"/>
          <w:sz w:val="28"/>
        </w:rPr>
        <w:t>辑发布；</w:t>
      </w:r>
    </w:p>
    <w:p>
      <w:pPr>
        <w:spacing w:before="24"/>
        <w:ind w:left="660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备注： 稿件内容好、企业配合度高的会员单位优先。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Heading2"/>
        <w:jc w:val="both"/>
      </w:pPr>
      <w:r>
        <w:rPr/>
        <w:t>四、 会员活动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417" w:lineRule="auto" w:before="0" w:after="0"/>
        <w:ind w:left="1060" w:right="263" w:hanging="420"/>
        <w:jc w:val="both"/>
        <w:rPr>
          <w:sz w:val="28"/>
        </w:rPr>
      </w:pPr>
      <w:r>
        <w:rPr>
          <w:spacing w:val="10"/>
          <w:w w:val="100"/>
          <w:sz w:val="28"/>
        </w:rPr>
        <w:t>2</w:t>
      </w:r>
      <w:r>
        <w:rPr>
          <w:spacing w:val="13"/>
          <w:w w:val="100"/>
          <w:sz w:val="28"/>
        </w:rPr>
        <w:t>0</w:t>
      </w:r>
      <w:r>
        <w:rPr>
          <w:spacing w:val="15"/>
          <w:w w:val="100"/>
          <w:sz w:val="28"/>
        </w:rPr>
        <w:t>2</w:t>
      </w:r>
      <w:r>
        <w:rPr>
          <w:w w:val="100"/>
          <w:sz w:val="28"/>
        </w:rPr>
        <w:t>0</w:t>
      </w:r>
      <w:r>
        <w:rPr>
          <w:spacing w:val="-46"/>
          <w:sz w:val="28"/>
        </w:rPr>
        <w:t> </w:t>
      </w:r>
      <w:r>
        <w:rPr>
          <w:spacing w:val="28"/>
          <w:w w:val="100"/>
          <w:sz w:val="28"/>
        </w:rPr>
        <w:t>年度设计委针对会员单位开</w:t>
      </w:r>
      <w:r>
        <w:rPr>
          <w:spacing w:val="-63"/>
          <w:w w:val="100"/>
          <w:sz w:val="28"/>
        </w:rPr>
        <w:t>展“</w:t>
      </w:r>
      <w:r>
        <w:rPr>
          <w:spacing w:val="-112"/>
          <w:sz w:val="28"/>
        </w:rPr>
        <w:t> </w:t>
      </w:r>
      <w:r>
        <w:rPr>
          <w:spacing w:val="28"/>
          <w:w w:val="100"/>
          <w:sz w:val="28"/>
        </w:rPr>
        <w:t>设计委会员日</w:t>
      </w:r>
      <w:r>
        <w:rPr>
          <w:spacing w:val="-277"/>
          <w:w w:val="100"/>
          <w:sz w:val="28"/>
        </w:rPr>
        <w:t>”</w:t>
      </w:r>
      <w:r>
        <w:rPr>
          <w:w w:val="100"/>
          <w:sz w:val="28"/>
        </w:rPr>
        <w:t>（</w:t>
      </w:r>
      <w:r>
        <w:rPr>
          <w:spacing w:val="-112"/>
          <w:sz w:val="28"/>
        </w:rPr>
        <w:t> </w:t>
      </w:r>
      <w:r>
        <w:rPr>
          <w:w w:val="100"/>
          <w:sz w:val="28"/>
        </w:rPr>
        <w:t>月</w:t>
      </w:r>
      <w:r>
        <w:rPr>
          <w:spacing w:val="28"/>
          <w:sz w:val="28"/>
        </w:rPr>
        <w:t>末思享会</w:t>
      </w:r>
      <w:r>
        <w:rPr>
          <w:spacing w:val="4"/>
          <w:sz w:val="28"/>
        </w:rPr>
        <w:t>）</w:t>
      </w:r>
      <w:r>
        <w:rPr>
          <w:spacing w:val="20"/>
          <w:sz w:val="28"/>
        </w:rPr>
        <w:t>专属活动，原则上每月一期，会员单位免费</w:t>
      </w:r>
      <w:r>
        <w:rPr>
          <w:spacing w:val="18"/>
          <w:sz w:val="28"/>
        </w:rPr>
        <w:t>参与。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417" w:lineRule="auto" w:before="0" w:after="0"/>
        <w:ind w:left="1060" w:right="263" w:hanging="420"/>
        <w:jc w:val="both"/>
        <w:rPr>
          <w:sz w:val="28"/>
        </w:rPr>
      </w:pPr>
      <w:r>
        <w:rPr>
          <w:spacing w:val="6"/>
          <w:sz w:val="28"/>
        </w:rPr>
        <w:t>其他会员活动，包括“ 设计之旅”，“ 资质讲座”等不</w:t>
      </w:r>
      <w:r>
        <w:rPr>
          <w:spacing w:val="15"/>
          <w:sz w:val="28"/>
        </w:rPr>
        <w:t>同方向的系列活动或专题讲座， 会员单位免费参与。</w:t>
      </w:r>
    </w:p>
    <w:p>
      <w:pPr>
        <w:spacing w:after="0" w:line="417" w:lineRule="auto"/>
        <w:jc w:val="both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852" w:footer="1062" w:top="1740" w:bottom="1260" w:left="1680" w:right="156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417" w:lineRule="auto" w:before="132" w:after="0"/>
        <w:ind w:left="1060" w:right="268" w:hanging="420"/>
        <w:jc w:val="left"/>
        <w:rPr>
          <w:sz w:val="28"/>
        </w:rPr>
      </w:pPr>
      <w:r>
        <w:rPr>
          <w:spacing w:val="22"/>
          <w:sz w:val="28"/>
        </w:rPr>
        <w:t>设计委组织的其他外出考察、城际交流活动，会员单位优先参与。</w:t>
      </w:r>
    </w:p>
    <w:p>
      <w:pPr>
        <w:spacing w:line="482" w:lineRule="auto" w:before="26"/>
        <w:ind w:left="120" w:right="242" w:firstLine="540"/>
        <w:jc w:val="left"/>
        <w:rPr>
          <w:b/>
          <w:sz w:val="28"/>
        </w:rPr>
      </w:pPr>
      <w:r>
        <w:rPr>
          <w:b/>
          <w:color w:val="FF0000"/>
          <w:sz w:val="24"/>
        </w:rPr>
        <w:t>备注：① 活动人数限制：副主任单位 3 人、理事单位 2 人、个人会员 1 人；② 会员日活动，讲座培训活动以及西安周边的“ 设计之旅”研</w:t>
      </w:r>
      <w:r>
        <w:rPr>
          <w:b/>
          <w:color w:val="FF0000"/>
          <w:w w:val="95"/>
          <w:sz w:val="24"/>
        </w:rPr>
        <w:t>学活动，设计委会员均可按照人员要求免费参与；涉及较远的城际或其 </w:t>
      </w:r>
      <w:r>
        <w:rPr>
          <w:b/>
          <w:color w:val="FF0000"/>
          <w:sz w:val="24"/>
        </w:rPr>
        <w:t>他考察活动， 设计委或将根据活动情况酌情收取参与人员的交通费。</w:t>
      </w:r>
      <w:r>
        <w:rPr>
          <w:b/>
          <w:sz w:val="28"/>
        </w:rPr>
        <w:t>五、人才建设</w:t>
      </w:r>
    </w:p>
    <w:p>
      <w:pPr>
        <w:pStyle w:val="BodyText"/>
        <w:spacing w:line="260" w:lineRule="exact"/>
        <w:ind w:left="739"/>
      </w:pPr>
      <w:r>
        <w:rPr/>
        <w:t>与西安高等院校环艺系联动，同时不定期开展企业人才需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17" w:lineRule="auto" w:before="1"/>
        <w:ind w:left="120" w:right="266"/>
      </w:pPr>
      <w:r>
        <w:rPr/>
        <w:t>求调研，搭建高校、行业人才培训机构与会员企业的合作，加强校企联动， 帮助企业拓展人才资源。</w:t>
      </w:r>
    </w:p>
    <w:p>
      <w:pPr>
        <w:pStyle w:val="Heading2"/>
        <w:spacing w:line="358" w:lineRule="exact"/>
      </w:pPr>
      <w:r>
        <w:rPr>
          <w:spacing w:val="23"/>
          <w:w w:val="95"/>
        </w:rPr>
        <w:t>六、行业管理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417" w:lineRule="auto" w:before="1"/>
        <w:ind w:left="120" w:right="112" w:firstLine="619"/>
        <w:rPr>
          <w:b/>
        </w:rPr>
      </w:pPr>
      <w:r>
        <w:rPr>
          <w:spacing w:val="23"/>
        </w:rPr>
        <w:t>协助行业主管部门制定有关政策及行业标准，重点针对企</w:t>
      </w:r>
      <w:r>
        <w:rPr>
          <w:spacing w:val="11"/>
        </w:rPr>
        <w:t>业资质升级、项目评估、信息化建设等，给予指导和咨询服务。</w:t>
      </w:r>
      <w:r>
        <w:rPr>
          <w:b/>
          <w:spacing w:val="23"/>
        </w:rPr>
        <w:t>七、增值服务</w:t>
      </w:r>
    </w:p>
    <w:p>
      <w:pPr>
        <w:pStyle w:val="BodyText"/>
        <w:spacing w:line="417" w:lineRule="auto"/>
        <w:ind w:left="120" w:right="266" w:firstLine="619"/>
      </w:pPr>
      <w:r>
        <w:rPr/>
        <w:t>引进第三方资源，为会员单位提供专业、可靠的各类增值服务， 包括品牌推广、媒体宣传、商务活动、产品推介等。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358" w:lineRule="exact" w:before="0" w:after="0"/>
        <w:ind w:left="544" w:right="0" w:hanging="425"/>
        <w:jc w:val="left"/>
        <w:rPr>
          <w:sz w:val="28"/>
        </w:rPr>
      </w:pPr>
      <w:r>
        <w:rPr>
          <w:spacing w:val="24"/>
          <w:sz w:val="28"/>
        </w:rPr>
        <w:t>企业人才输送服务；</w:t>
      </w:r>
    </w:p>
    <w:p>
      <w:pPr>
        <w:spacing w:before="134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①学校人才输送； ② 培训机构专业人才培养输送； ③ 招聘会等。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135" w:after="0"/>
        <w:ind w:left="544" w:right="0" w:hanging="425"/>
        <w:jc w:val="left"/>
        <w:rPr>
          <w:sz w:val="28"/>
        </w:rPr>
      </w:pPr>
      <w:r>
        <w:rPr>
          <w:spacing w:val="26"/>
          <w:sz w:val="28"/>
        </w:rPr>
        <w:t>为设计机构提供专业的资质服务；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417" w:lineRule="auto" w:before="0" w:after="0"/>
        <w:ind w:left="544" w:right="266" w:hanging="425"/>
        <w:jc w:val="left"/>
        <w:rPr>
          <w:sz w:val="28"/>
        </w:rPr>
      </w:pPr>
      <w:r>
        <w:rPr>
          <w:spacing w:val="21"/>
          <w:sz w:val="28"/>
        </w:rPr>
        <w:t>整合设计委拍摄资源库， 为会员单位提供不同需求的拍摄</w:t>
      </w:r>
      <w:r>
        <w:rPr>
          <w:spacing w:val="22"/>
          <w:sz w:val="28"/>
        </w:rPr>
        <w:t>对接服务；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header="852" w:footer="1062" w:top="1740" w:bottom="1260" w:left="1680" w:right="1560"/>
        </w:sectPr>
      </w:pP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417" w:lineRule="auto" w:before="132" w:after="0"/>
        <w:ind w:left="544" w:right="266" w:hanging="425"/>
        <w:jc w:val="left"/>
        <w:rPr>
          <w:sz w:val="28"/>
        </w:rPr>
      </w:pPr>
      <w:r>
        <w:rPr>
          <w:spacing w:val="20"/>
          <w:sz w:val="28"/>
        </w:rPr>
        <w:t>筛选整合效果图制作企业库， 为会员单位提供专业的效果</w:t>
      </w:r>
      <w:r>
        <w:rPr>
          <w:spacing w:val="24"/>
          <w:sz w:val="28"/>
        </w:rPr>
        <w:t>图制作对接服务；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417" w:lineRule="auto" w:before="0" w:after="0"/>
        <w:ind w:left="544" w:right="266" w:hanging="425"/>
        <w:jc w:val="left"/>
        <w:rPr>
          <w:sz w:val="28"/>
        </w:rPr>
      </w:pPr>
      <w:r>
        <w:rPr>
          <w:spacing w:val="24"/>
          <w:sz w:val="28"/>
        </w:rPr>
        <w:t>品宣策划推广服务。结合设计委现有媒体资源， 为会员单</w:t>
      </w:r>
      <w:r>
        <w:rPr>
          <w:spacing w:val="26"/>
          <w:sz w:val="28"/>
        </w:rPr>
        <w:t>位对接专业策划及多方位宣传推广服务。</w:t>
      </w:r>
    </w:p>
    <w:sectPr>
      <w:pgSz w:w="11910" w:h="16840"/>
      <w:pgMar w:header="852" w:footer="1062" w:top="1740" w:bottom="126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959015pt;margin-top:777.807068pt;width:9.3pt;height:13.9pt;mso-position-horizontal-relative:page;mso-position-vertical-relative:page;z-index:-251742208" type="#_x0000_t202" filled="false" stroked="false">
          <v:textbox inset="0,0,0,0">
            <w:txbxContent>
              <w:p>
                <w:pPr>
                  <w:spacing w:line="278" w:lineRule="exact" w:before="0"/>
                  <w:ind w:left="40" w:right="0" w:firstLine="0"/>
                  <w:jc w:val="left"/>
                  <w:rPr>
                    <w:rFonts w:ascii="微软雅黑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微软雅黑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72224">
          <wp:simplePos x="0" y="0"/>
          <wp:positionH relativeFrom="page">
            <wp:posOffset>4645152</wp:posOffset>
          </wp:positionH>
          <wp:positionV relativeFrom="page">
            <wp:posOffset>541020</wp:posOffset>
          </wp:positionV>
          <wp:extent cx="1772412" cy="55016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2412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1743232" from="90pt,87.410027pt" to="505.3pt,87.410027pt" stroked="true" strokeweight=".72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544" w:hanging="425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52" w:hanging="42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65" w:hanging="42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77" w:hanging="42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90" w:hanging="42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03" w:hanging="42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15" w:hanging="42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28" w:hanging="42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40" w:hanging="425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60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20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81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41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02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23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44" w:hanging="420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0" w:hanging="420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20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81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41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02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23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44" w:hanging="420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0" w:hanging="420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20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81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41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02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23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4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44" w:hanging="420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81"/>
      <w:ind w:left="1966" w:right="2114"/>
      <w:jc w:val="center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060" w:hanging="420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2020-08-07T02:51:35Z</dcterms:created>
  <dcterms:modified xsi:type="dcterms:W3CDTF">2020-08-07T02:51:35Z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2020-08-07T00:00:00Z</vt:filetime>
  </property>
</Properties>
</file>